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12" w:rsidRDefault="002E3312" w:rsidP="002E3312">
      <w:pPr>
        <w:tabs>
          <w:tab w:val="center" w:pos="5554"/>
          <w:tab w:val="left" w:pos="8175"/>
        </w:tabs>
        <w:spacing w:after="0" w:line="240" w:lineRule="auto"/>
        <w:jc w:val="center"/>
        <w:rPr>
          <w:rFonts w:ascii="Arial" w:eastAsia="SimSun" w:hAnsi="Arial"/>
          <w:b/>
          <w:sz w:val="18"/>
          <w:szCs w:val="18"/>
          <w:lang w:val="es-ES" w:eastAsia="zh-CN"/>
        </w:rPr>
      </w:pP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jc w:val="center"/>
        <w:rPr>
          <w:rFonts w:ascii="Arial" w:eastAsia="SimSun" w:hAnsi="Arial"/>
          <w:sz w:val="18"/>
          <w:szCs w:val="18"/>
          <w:lang w:val="es-ES" w:eastAsia="zh-CN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0" allowOverlap="1" wp14:anchorId="4E2BA0CE" wp14:editId="7AC4D0F4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914400" cy="8578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>ORGANIZADOR GRÁFICO DE UNIDAD DIDÁCTICA</w:t>
      </w: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                               </w:t>
      </w:r>
    </w:p>
    <w:p w:rsidR="002E3312" w:rsidRPr="00006FDA" w:rsidRDefault="002E3312" w:rsidP="002E3312">
      <w:pPr>
        <w:tabs>
          <w:tab w:val="center" w:pos="5554"/>
          <w:tab w:val="left" w:pos="6835"/>
        </w:tabs>
        <w:spacing w:after="0" w:line="240" w:lineRule="auto"/>
        <w:rPr>
          <w:rFonts w:ascii="Arial" w:eastAsia="SimSun" w:hAnsi="Arial"/>
          <w:sz w:val="18"/>
          <w:szCs w:val="18"/>
          <w:u w:val="single"/>
          <w:lang w:val="es-ES" w:eastAsia="zh-CN"/>
        </w:rPr>
      </w:pP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                                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 xml:space="preserve">Asignatura: 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Música                  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 xml:space="preserve">Unidad N.º </w:t>
      </w:r>
      <w:r>
        <w:rPr>
          <w:rFonts w:ascii="Arial" w:eastAsia="SimSun" w:hAnsi="Arial"/>
          <w:sz w:val="18"/>
          <w:szCs w:val="18"/>
          <w:lang w:val="es-ES" w:eastAsia="zh-CN"/>
        </w:rPr>
        <w:t>2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ab/>
        <w:t xml:space="preserve"> Grado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>: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3</w:t>
      </w:r>
    </w:p>
    <w:p w:rsidR="002E3312" w:rsidRPr="00006FDA" w:rsidRDefault="002E3312" w:rsidP="002E3312">
      <w:pPr>
        <w:tabs>
          <w:tab w:val="left" w:pos="7007"/>
        </w:tabs>
        <w:spacing w:after="0" w:line="240" w:lineRule="auto"/>
        <w:ind w:left="2124" w:right="-115"/>
        <w:rPr>
          <w:rFonts w:ascii="Arial" w:eastAsia="SimSun" w:hAnsi="Arial"/>
          <w:sz w:val="18"/>
          <w:szCs w:val="18"/>
          <w:lang w:val="es-ES" w:eastAsia="zh-CN"/>
        </w:rPr>
      </w:pP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 xml:space="preserve"> 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</w:t>
      </w:r>
    </w:p>
    <w:p w:rsidR="002E3312" w:rsidRPr="00006FDA" w:rsidRDefault="002E3312" w:rsidP="002E3312">
      <w:pPr>
        <w:tabs>
          <w:tab w:val="left" w:pos="7007"/>
        </w:tabs>
        <w:spacing w:after="0" w:line="240" w:lineRule="auto"/>
        <w:ind w:right="-115"/>
        <w:rPr>
          <w:rFonts w:ascii="Arial" w:eastAsia="SimSun" w:hAnsi="Arial"/>
          <w:sz w:val="18"/>
          <w:szCs w:val="18"/>
          <w:lang w:val="es-ES" w:eastAsia="zh-CN"/>
        </w:rPr>
      </w:pP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                                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>Fecha: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</w:t>
      </w:r>
      <w:r>
        <w:rPr>
          <w:rFonts w:ascii="Arial" w:eastAsia="SimSun" w:hAnsi="Arial"/>
          <w:sz w:val="18"/>
          <w:szCs w:val="18"/>
          <w:lang w:val="es-ES" w:eastAsia="zh-CN"/>
        </w:rPr>
        <w:t>abril 13 de 2021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        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>Docente: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</w:t>
      </w:r>
      <w:r>
        <w:rPr>
          <w:rFonts w:ascii="Arial" w:eastAsia="SimSun" w:hAnsi="Arial"/>
          <w:sz w:val="18"/>
          <w:szCs w:val="18"/>
          <w:lang w:val="es-ES" w:eastAsia="zh-CN"/>
        </w:rPr>
        <w:t xml:space="preserve">Ronald </w:t>
      </w:r>
      <w:proofErr w:type="spellStart"/>
      <w:r>
        <w:rPr>
          <w:rFonts w:ascii="Arial" w:eastAsia="SimSun" w:hAnsi="Arial"/>
          <w:sz w:val="18"/>
          <w:szCs w:val="18"/>
          <w:lang w:val="es-ES" w:eastAsia="zh-CN"/>
        </w:rPr>
        <w:t>Estupiñan</w:t>
      </w:r>
      <w:proofErr w:type="spellEnd"/>
      <w:r>
        <w:rPr>
          <w:rFonts w:ascii="Arial" w:eastAsia="SimSun" w:hAnsi="Arial"/>
          <w:sz w:val="18"/>
          <w:szCs w:val="18"/>
          <w:lang w:val="es-ES" w:eastAsia="zh-CN"/>
        </w:rPr>
        <w:t xml:space="preserve"> Cuy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</w:t>
      </w: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9123D6" wp14:editId="3A18CB0B">
                <wp:simplePos x="0" y="0"/>
                <wp:positionH relativeFrom="column">
                  <wp:posOffset>1714500</wp:posOffset>
                </wp:positionH>
                <wp:positionV relativeFrom="paragraph">
                  <wp:posOffset>135255</wp:posOffset>
                </wp:positionV>
                <wp:extent cx="3944620" cy="333375"/>
                <wp:effectExtent l="0" t="0" r="17780" b="2857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462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312" w:rsidRPr="001D2470" w:rsidRDefault="002E3312" w:rsidP="002E3312">
                            <w:pPr>
                              <w:jc w:val="center"/>
                              <w:rPr>
                                <w:b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Cs w:val="20"/>
                                <w:lang w:val="es-MX"/>
                              </w:rPr>
                              <w:t>FOLCLOR DE 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123D6" id="Rectángulo redondeado 2" o:spid="_x0000_s1026" style="position:absolute;margin-left:135pt;margin-top:10.65pt;width:310.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" o:allowincell="f">
                <v:textbox>
                  <w:txbxContent>
                    <w:p w:rsidR="002E3312" w:rsidRPr="001D2470" w:rsidRDefault="002E3312" w:rsidP="002E3312">
                      <w:pPr>
                        <w:jc w:val="center"/>
                        <w:rPr>
                          <w:b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szCs w:val="20"/>
                          <w:lang w:val="es-MX"/>
                        </w:rPr>
                        <w:t>FOLCLOR DE COLOMBIA</w:t>
                      </w:r>
                    </w:p>
                  </w:txbxContent>
                </v:textbox>
              </v:roundrect>
            </w:pict>
          </mc:Fallback>
        </mc:AlternateConten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                         </w:t>
      </w: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b/>
          <w:sz w:val="18"/>
          <w:szCs w:val="18"/>
          <w:lang w:val="es-ES" w:eastAsia="zh-CN"/>
        </w:rPr>
      </w:pP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                           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>Título</w:t>
      </w: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b/>
          <w:sz w:val="20"/>
          <w:szCs w:val="24"/>
          <w:lang w:val="es-ES" w:eastAsia="zh-CN"/>
        </w:rPr>
      </w:pP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b/>
          <w:sz w:val="20"/>
          <w:szCs w:val="24"/>
          <w:lang w:val="es-ES" w:eastAsia="zh-CN"/>
        </w:rPr>
      </w:pPr>
      <w:r w:rsidRPr="00006FDA">
        <w:rPr>
          <w:rFonts w:ascii="Arial" w:eastAsia="SimSun" w:hAnsi="Arial"/>
          <w:b/>
          <w:sz w:val="20"/>
          <w:szCs w:val="24"/>
          <w:lang w:val="es-ES" w:eastAsia="zh-CN"/>
        </w:rPr>
        <w:t>HILOS CONDUCTORES</w:t>
      </w: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20"/>
          <w:szCs w:val="24"/>
          <w:lang w:val="es-ES"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323A0A" wp14:editId="75E971B0">
                <wp:simplePos x="0" y="0"/>
                <wp:positionH relativeFrom="margin">
                  <wp:posOffset>180974</wp:posOffset>
                </wp:positionH>
                <wp:positionV relativeFrom="paragraph">
                  <wp:posOffset>10795</wp:posOffset>
                </wp:positionV>
                <wp:extent cx="6143625" cy="4191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312" w:rsidRDefault="002E3312" w:rsidP="002E331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76401B">
                              <w:rPr>
                                <w:sz w:val="20"/>
                              </w:rPr>
                              <w:t>¿</w:t>
                            </w:r>
                            <w:r>
                              <w:rPr>
                                <w:sz w:val="20"/>
                              </w:rPr>
                              <w:t>Por qué debo aprender el ritmo de cumbia</w:t>
                            </w:r>
                            <w:r w:rsidRPr="0076401B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2E3312" w:rsidRDefault="002E3312" w:rsidP="002E331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76401B">
                              <w:rPr>
                                <w:sz w:val="20"/>
                              </w:rPr>
                              <w:t>¿</w:t>
                            </w:r>
                            <w:r>
                              <w:rPr>
                                <w:sz w:val="20"/>
                              </w:rPr>
                              <w:t>Conozco la percusión menor</w:t>
                            </w:r>
                            <w:r w:rsidRPr="001D247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 ritmo de cumbia</w:t>
                            </w:r>
                            <w:r w:rsidRPr="0076401B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2E3312" w:rsidRPr="00922154" w:rsidRDefault="002E3312" w:rsidP="002E3312">
                            <w:pPr>
                              <w:pStyle w:val="Prrafodelista"/>
                              <w:spacing w:after="0" w:line="240" w:lineRule="auto"/>
                              <w:ind w:left="72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23A0A" id="Rectángulo 3" o:spid="_x0000_s1027" style="position:absolute;margin-left:14.25pt;margin-top:.85pt;width:483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" o:allowincell="f">
                <v:textbox>
                  <w:txbxContent>
                    <w:p w:rsidR="002E3312" w:rsidRDefault="002E3312" w:rsidP="002E331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 w:rsidRPr="0076401B">
                        <w:rPr>
                          <w:sz w:val="20"/>
                        </w:rPr>
                        <w:t>¿</w:t>
                      </w:r>
                      <w:r>
                        <w:rPr>
                          <w:sz w:val="20"/>
                        </w:rPr>
                        <w:t>Por qué debo aprender el ritmo de cumbia</w:t>
                      </w:r>
                      <w:r w:rsidRPr="0076401B">
                        <w:rPr>
                          <w:sz w:val="20"/>
                        </w:rPr>
                        <w:t>?</w:t>
                      </w:r>
                    </w:p>
                    <w:p w:rsidR="002E3312" w:rsidRDefault="002E3312" w:rsidP="002E331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 w:rsidRPr="0076401B">
                        <w:rPr>
                          <w:sz w:val="20"/>
                        </w:rPr>
                        <w:t>¿</w:t>
                      </w:r>
                      <w:r>
                        <w:rPr>
                          <w:sz w:val="20"/>
                        </w:rPr>
                        <w:t>Conozco la percusión menor</w:t>
                      </w:r>
                      <w:r w:rsidRPr="001D247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 ritmo de cumbia</w:t>
                      </w:r>
                      <w:r w:rsidRPr="0076401B">
                        <w:rPr>
                          <w:sz w:val="20"/>
                        </w:rPr>
                        <w:t>?</w:t>
                      </w:r>
                    </w:p>
                    <w:p w:rsidR="002E3312" w:rsidRPr="00922154" w:rsidRDefault="002E3312" w:rsidP="002E3312">
                      <w:pPr>
                        <w:pStyle w:val="Prrafodelista"/>
                        <w:spacing w:after="0" w:line="240" w:lineRule="auto"/>
                        <w:ind w:left="720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20"/>
          <w:szCs w:val="24"/>
          <w:lang w:val="es-ES" w:eastAsia="zh-CN"/>
        </w:rPr>
      </w:pP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:rsidR="002E3312" w:rsidRPr="00006FDA" w:rsidRDefault="002E3312" w:rsidP="002E3312">
      <w:pPr>
        <w:spacing w:after="0" w:line="240" w:lineRule="auto"/>
        <w:rPr>
          <w:rFonts w:ascii="Times New Roman" w:eastAsia="SimSun" w:hAnsi="Times New Roman"/>
          <w:sz w:val="18"/>
          <w:szCs w:val="18"/>
          <w:lang w:val="es-ES" w:eastAsia="zh-CN"/>
        </w:rPr>
      </w:pP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BB67E6" wp14:editId="0B8D98E2">
                <wp:simplePos x="0" y="0"/>
                <wp:positionH relativeFrom="margin">
                  <wp:posOffset>1047751</wp:posOffset>
                </wp:positionH>
                <wp:positionV relativeFrom="paragraph">
                  <wp:posOffset>55880</wp:posOffset>
                </wp:positionV>
                <wp:extent cx="5181600" cy="598805"/>
                <wp:effectExtent l="38100" t="19050" r="57150" b="29845"/>
                <wp:wrapNone/>
                <wp:docPr id="4" name="Decisió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598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312" w:rsidRPr="00476DFB" w:rsidRDefault="002E3312" w:rsidP="002E3312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476DFB">
                              <w:rPr>
                                <w:sz w:val="24"/>
                                <w:szCs w:val="32"/>
                              </w:rPr>
                              <w:t>¡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sz w:val="24"/>
                                <w:szCs w:val="32"/>
                              </w:rPr>
                              <w:t>cumbión</w:t>
                            </w:r>
                            <w:proofErr w:type="spellEnd"/>
                            <w:r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32"/>
                              </w:rPr>
                              <w:t>Kokorokó</w:t>
                            </w:r>
                            <w:proofErr w:type="spellEnd"/>
                            <w:r w:rsidRPr="00476DFB">
                              <w:rPr>
                                <w:sz w:val="24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B67E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4" o:spid="_x0000_s1028" type="#_x0000_t110" style="position:absolute;margin-left:82.5pt;margin-top:4.4pt;width:408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" o:allowincell="f">
                <v:textbox>
                  <w:txbxContent>
                    <w:p w:rsidR="002E3312" w:rsidRPr="00476DFB" w:rsidRDefault="002E3312" w:rsidP="002E3312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476DFB">
                        <w:rPr>
                          <w:sz w:val="24"/>
                          <w:szCs w:val="32"/>
                        </w:rPr>
                        <w:t>¡</w:t>
                      </w:r>
                      <w:r>
                        <w:rPr>
                          <w:sz w:val="24"/>
                          <w:szCs w:val="32"/>
                        </w:rPr>
                        <w:t xml:space="preserve">El </w:t>
                      </w:r>
                      <w:proofErr w:type="spellStart"/>
                      <w:r>
                        <w:rPr>
                          <w:sz w:val="24"/>
                          <w:szCs w:val="32"/>
                        </w:rPr>
                        <w:t>cumbión</w:t>
                      </w:r>
                      <w:proofErr w:type="spellEnd"/>
                      <w:r>
                        <w:rPr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32"/>
                        </w:rPr>
                        <w:t>Kokorokó</w:t>
                      </w:r>
                      <w:proofErr w:type="spellEnd"/>
                      <w:r w:rsidRPr="00476DFB">
                        <w:rPr>
                          <w:sz w:val="24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b/>
          <w:sz w:val="18"/>
          <w:szCs w:val="18"/>
          <w:lang w:val="es-ES" w:eastAsia="zh-CN"/>
        </w:rPr>
      </w:pPr>
      <w:r>
        <w:rPr>
          <w:rFonts w:ascii="Arial" w:eastAsia="SimSun" w:hAnsi="Arial"/>
          <w:b/>
          <w:sz w:val="18"/>
          <w:szCs w:val="18"/>
          <w:lang w:val="es-ES" w:eastAsia="zh-CN"/>
        </w:rPr>
        <w:t xml:space="preserve"> 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>Tópico Generativo</w:t>
      </w: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b/>
          <w:noProof/>
          <w:sz w:val="20"/>
          <w:szCs w:val="24"/>
          <w:lang w:val="es-ES" w:eastAsia="zh-CN"/>
        </w:rPr>
      </w:pPr>
      <w:r w:rsidRPr="00006FDA">
        <w:rPr>
          <w:rFonts w:ascii="Arial" w:eastAsia="SimSun" w:hAnsi="Arial"/>
          <w:b/>
          <w:noProof/>
          <w:sz w:val="20"/>
          <w:szCs w:val="24"/>
          <w:lang w:val="es-ES" w:eastAsia="zh-CN"/>
        </w:rPr>
        <w:t>Metas de comprensión</w:t>
      </w:r>
    </w:p>
    <w:tbl>
      <w:tblPr>
        <w:tblpPr w:leftFromText="141" w:rightFromText="141" w:vertAnchor="text" w:horzAnchor="margin" w:tblpX="108" w:tblpY="5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4755"/>
      </w:tblGrid>
      <w:tr w:rsidR="002E3312" w:rsidRPr="00006FDA" w:rsidTr="00FC7380">
        <w:trPr>
          <w:trHeight w:val="699"/>
        </w:trPr>
        <w:tc>
          <w:tcPr>
            <w:tcW w:w="5305" w:type="dxa"/>
            <w:shd w:val="clear" w:color="auto" w:fill="auto"/>
          </w:tcPr>
          <w:p w:rsidR="002E3312" w:rsidRPr="0076401B" w:rsidRDefault="002E3312" w:rsidP="00FC7380">
            <w:r w:rsidRPr="00006FDA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>1</w:t>
            </w:r>
            <w:r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>.</w:t>
            </w:r>
            <w:r>
              <w:rPr>
                <w:rFonts w:ascii="Arial" w:hAnsi="Arial"/>
                <w:noProof/>
                <w:sz w:val="18"/>
                <w:szCs w:val="18"/>
                <w:lang w:eastAsia="zh-CN"/>
              </w:rPr>
              <w:t>C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onocerá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los instrumentos musicales utilizados en el ritmo de Cumbia para su interpretación y conocimiento del folclor de la Región Caribe.</w:t>
            </w:r>
          </w:p>
        </w:tc>
        <w:tc>
          <w:tcPr>
            <w:tcW w:w="4755" w:type="dxa"/>
            <w:shd w:val="clear" w:color="auto" w:fill="auto"/>
          </w:tcPr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>2.</w:t>
            </w:r>
            <w:r w:rsidRPr="000211A1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Realizará un ensamble de un tema de Cumbia a través de la voz e instrumentos de percusión para interiorizar el folclor Colombiano.</w:t>
            </w:r>
          </w:p>
        </w:tc>
      </w:tr>
    </w:tbl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0"/>
        <w:gridCol w:w="3832"/>
        <w:gridCol w:w="922"/>
        <w:gridCol w:w="2923"/>
        <w:gridCol w:w="1396"/>
      </w:tblGrid>
      <w:tr w:rsidR="002E3312" w:rsidRPr="00006FDA" w:rsidTr="00FC7380">
        <w:trPr>
          <w:trHeight w:val="169"/>
        </w:trPr>
        <w:tc>
          <w:tcPr>
            <w:tcW w:w="1200" w:type="dxa"/>
          </w:tcPr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3832" w:type="dxa"/>
          </w:tcPr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eastAsia="zh-CN"/>
              </w:rPr>
            </w:pPr>
            <w:r w:rsidRPr="00006FDA">
              <w:rPr>
                <w:rFonts w:ascii="Arial" w:eastAsia="SimSun" w:hAnsi="Arial"/>
                <w:b/>
                <w:sz w:val="18"/>
                <w:szCs w:val="18"/>
                <w:lang w:eastAsia="zh-CN"/>
              </w:rPr>
              <w:t xml:space="preserve">DESEMPEÑOS DE COMPRENSIÓN 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</w:tcPr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  <w:p w:rsidR="002E3312" w:rsidRPr="00FF703D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6"/>
                <w:szCs w:val="16"/>
                <w:lang w:val="es-ES" w:eastAsia="zh-CN"/>
              </w:rPr>
            </w:pPr>
            <w:r w:rsidRPr="00FF703D">
              <w:rPr>
                <w:rFonts w:ascii="Arial" w:eastAsia="SimSun" w:hAnsi="Arial"/>
                <w:b/>
                <w:sz w:val="16"/>
                <w:szCs w:val="16"/>
                <w:lang w:val="es-ES" w:eastAsia="zh-CN"/>
              </w:rPr>
              <w:t>TIEMPO</w:t>
            </w:r>
          </w:p>
        </w:tc>
        <w:tc>
          <w:tcPr>
            <w:tcW w:w="4319" w:type="dxa"/>
            <w:gridSpan w:val="2"/>
          </w:tcPr>
          <w:p w:rsidR="002E3312" w:rsidRPr="00FF703D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757BE0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  <w:r w:rsidRPr="00FF703D"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  <w:t>V</w:t>
            </w:r>
            <w:r w:rsidRPr="00757BE0"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  <w:t>ALORACIÓN CONTINUA</w:t>
            </w:r>
          </w:p>
        </w:tc>
      </w:tr>
      <w:tr w:rsidR="002E3312" w:rsidRPr="00006FDA" w:rsidTr="00FC7380">
        <w:trPr>
          <w:trHeight w:val="169"/>
        </w:trPr>
        <w:tc>
          <w:tcPr>
            <w:tcW w:w="1200" w:type="dxa"/>
          </w:tcPr>
          <w:p w:rsidR="002E3312" w:rsidRPr="00757BE0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3832" w:type="dxa"/>
          </w:tcPr>
          <w:p w:rsidR="002E3312" w:rsidRPr="00757BE0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757BE0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6"/>
                <w:szCs w:val="16"/>
                <w:lang w:val="es-ES" w:eastAsia="zh-CN"/>
              </w:rPr>
            </w:pPr>
            <w:r w:rsidRPr="00757BE0">
              <w:rPr>
                <w:rFonts w:ascii="Arial" w:eastAsia="SimSun" w:hAnsi="Arial"/>
                <w:sz w:val="16"/>
                <w:szCs w:val="16"/>
                <w:lang w:val="es-ES" w:eastAsia="zh-CN"/>
              </w:rPr>
              <w:t>ACCIONES REFLEXIONADAS</w:t>
            </w:r>
          </w:p>
          <w:p w:rsidR="002E3312" w:rsidRPr="00757BE0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922" w:type="dxa"/>
          </w:tcPr>
          <w:p w:rsidR="002E3312" w:rsidRPr="00757BE0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2923" w:type="dxa"/>
          </w:tcPr>
          <w:p w:rsidR="002E3312" w:rsidRPr="00757BE0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757BE0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6"/>
                <w:szCs w:val="16"/>
                <w:lang w:val="es-ES" w:eastAsia="zh-CN"/>
              </w:rPr>
            </w:pPr>
            <w:r w:rsidRPr="00757BE0">
              <w:rPr>
                <w:rFonts w:ascii="Arial" w:eastAsia="SimSun" w:hAnsi="Arial"/>
                <w:sz w:val="16"/>
                <w:szCs w:val="16"/>
                <w:lang w:val="es-ES" w:eastAsia="zh-CN"/>
              </w:rPr>
              <w:t>FORMAS</w:t>
            </w:r>
          </w:p>
        </w:tc>
        <w:tc>
          <w:tcPr>
            <w:tcW w:w="1396" w:type="dxa"/>
          </w:tcPr>
          <w:p w:rsidR="002E3312" w:rsidRPr="00757BE0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757BE0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6"/>
                <w:szCs w:val="16"/>
                <w:lang w:val="es-ES" w:eastAsia="zh-CN"/>
              </w:rPr>
            </w:pPr>
            <w:r w:rsidRPr="00757BE0">
              <w:rPr>
                <w:rFonts w:ascii="Arial" w:eastAsia="SimSun" w:hAnsi="Arial"/>
                <w:sz w:val="16"/>
                <w:szCs w:val="16"/>
                <w:lang w:val="es-ES" w:eastAsia="zh-CN"/>
              </w:rPr>
              <w:t>CRITERIOS DEL ÁREA</w:t>
            </w:r>
          </w:p>
        </w:tc>
      </w:tr>
      <w:tr w:rsidR="002E3312" w:rsidRPr="00006FDA" w:rsidTr="00FC7380">
        <w:trPr>
          <w:trHeight w:val="416"/>
        </w:trPr>
        <w:tc>
          <w:tcPr>
            <w:tcW w:w="1200" w:type="dxa"/>
          </w:tcPr>
          <w:p w:rsidR="002E3312" w:rsidRPr="00757BE0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757BE0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val="en-US" w:eastAsia="zh-CN"/>
              </w:rPr>
            </w:pPr>
            <w:r w:rsidRPr="00006FDA">
              <w:rPr>
                <w:rFonts w:ascii="Arial" w:eastAsia="SimSun" w:hAnsi="Arial"/>
                <w:b/>
                <w:sz w:val="18"/>
                <w:szCs w:val="18"/>
                <w:lang w:eastAsia="zh-CN"/>
              </w:rPr>
              <w:t>Etapa</w:t>
            </w:r>
            <w:r w:rsidRPr="00757BE0"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  <w:t xml:space="preserve"> </w:t>
            </w:r>
            <w:r w:rsidRPr="00006FDA">
              <w:rPr>
                <w:rFonts w:ascii="Arial" w:eastAsia="SimSun" w:hAnsi="Arial"/>
                <w:b/>
                <w:sz w:val="18"/>
                <w:szCs w:val="18"/>
                <w:lang w:eastAsia="zh-CN"/>
              </w:rPr>
              <w:t>Exploratoria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</w:tc>
        <w:tc>
          <w:tcPr>
            <w:tcW w:w="3832" w:type="dxa"/>
          </w:tcPr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- Hablar sobre la cumbia en Colombia, sus tradiciones y su importancia cultural.</w:t>
            </w: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Audición del tema musical de cumbia “el gallo tuerto”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cantoalegre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y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totó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la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momposina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.</w:t>
            </w: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922" w:type="dxa"/>
          </w:tcPr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2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e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m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a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n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a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</w:p>
        </w:tc>
        <w:tc>
          <w:tcPr>
            <w:tcW w:w="2923" w:type="dxa"/>
          </w:tcPr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</w:t>
            </w: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Observando un video sobre el ritmo de cumbia.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Escuchando y bailando el tema de Cumbia “el gallo tuerto”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cantoalegre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y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totó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la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momposina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.</w:t>
            </w: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Avance de Proyecto: Ritmo del lenguaje de la letra de la cumbia “el gallo tuerto”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cantoalegre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y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totó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la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momposina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.</w:t>
            </w:r>
          </w:p>
        </w:tc>
        <w:tc>
          <w:tcPr>
            <w:tcW w:w="1396" w:type="dxa"/>
          </w:tcPr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Estética y expresión 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</w:tr>
      <w:tr w:rsidR="002E3312" w:rsidRPr="00006FDA" w:rsidTr="00FC7380">
        <w:trPr>
          <w:trHeight w:val="2035"/>
        </w:trPr>
        <w:tc>
          <w:tcPr>
            <w:tcW w:w="1200" w:type="dxa"/>
          </w:tcPr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  <w:t>Etapa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  <w:t>Guiada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3832" w:type="dxa"/>
          </w:tcPr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- Identificar auditivamente el rol de los instrumentos de percusión en la interpretación de la cumbia.</w:t>
            </w: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Cantar la cumbia “el gallo tuerto”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cantoalegre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y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totó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la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momposina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.</w:t>
            </w: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- Interpretar el patrón rítmico de la cumbia en la tambora y con ayuda de elementos de la casa.</w:t>
            </w: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922" w:type="dxa"/>
          </w:tcPr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      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      4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e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m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a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n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a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2923" w:type="dxa"/>
          </w:tcPr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-</w:t>
            </w: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Escuchando y analizando el patrón rítmico de la cumbia.</w:t>
            </w: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Imitando la afinación y letra de la canción “el gallo tuerto”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cantoalegre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y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totó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la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momposina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.</w:t>
            </w: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- Imitando el patrón rítmico de la cumbia con la tambora y elementos de casa.</w:t>
            </w:r>
          </w:p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Avance del Proyecto: Canto de memoria la canción “el gallo tuerto”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cantoalegre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y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totó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la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momposina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corrigiendo ritmo y afinación.</w:t>
            </w:r>
          </w:p>
        </w:tc>
        <w:tc>
          <w:tcPr>
            <w:tcW w:w="1396" w:type="dxa"/>
          </w:tcPr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Habilidad y técnica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</w:tr>
      <w:tr w:rsidR="002E3312" w:rsidRPr="00006FDA" w:rsidTr="00FC7380">
        <w:trPr>
          <w:trHeight w:val="27"/>
        </w:trPr>
        <w:tc>
          <w:tcPr>
            <w:tcW w:w="1200" w:type="dxa"/>
          </w:tcPr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  <w:t>Proyecto de Síntesis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3832" w:type="dxa"/>
          </w:tcPr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Ensamble dancístico, instrumental y vocal de la cumbia “el gallo tuerto”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cantoalegre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y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totó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la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momposina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, según audición previa de los patrones rítmicos para acompañar.</w:t>
            </w:r>
          </w:p>
        </w:tc>
        <w:tc>
          <w:tcPr>
            <w:tcW w:w="922" w:type="dxa"/>
          </w:tcPr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2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e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m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a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n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a</w:t>
            </w: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</w:p>
        </w:tc>
        <w:tc>
          <w:tcPr>
            <w:tcW w:w="2923" w:type="dxa"/>
          </w:tcPr>
          <w:p w:rsidR="002E3312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Danzando, cantando e interpretando con base rítmica de cumbia tradicional la melodía de la canción “el gallo tuerto”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cantoalegre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y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totó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la </w:t>
            </w:r>
            <w:proofErr w:type="spellStart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momposina</w:t>
            </w:r>
            <w:proofErr w:type="spellEnd"/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, enfatizando en  los patrones de la cumbia colombiana.</w:t>
            </w:r>
          </w:p>
        </w:tc>
        <w:tc>
          <w:tcPr>
            <w:tcW w:w="1396" w:type="dxa"/>
          </w:tcPr>
          <w:p w:rsidR="002E3312" w:rsidRPr="00006FDA" w:rsidRDefault="002E3312" w:rsidP="00FC7380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Interpretación y comunicación artística. </w:t>
            </w:r>
          </w:p>
        </w:tc>
      </w:tr>
    </w:tbl>
    <w:p w:rsidR="002E3312" w:rsidRPr="00006FDA" w:rsidRDefault="002E3312" w:rsidP="002E3312">
      <w:pPr>
        <w:spacing w:after="0" w:line="240" w:lineRule="auto"/>
        <w:rPr>
          <w:rFonts w:ascii="Times New Roman" w:eastAsia="SimSun" w:hAnsi="Times New Roman"/>
          <w:sz w:val="24"/>
          <w:szCs w:val="24"/>
          <w:lang w:val="es-ES" w:eastAsia="zh-CN"/>
        </w:rPr>
      </w:pPr>
    </w:p>
    <w:p w:rsidR="002E3312" w:rsidRDefault="002E3312" w:rsidP="002E3312"/>
    <w:p w:rsidR="002E3312" w:rsidRDefault="002E3312" w:rsidP="002E3312"/>
    <w:p w:rsidR="002E3312" w:rsidRPr="00006FDA" w:rsidRDefault="002E3312" w:rsidP="002E331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:rsidR="00D608F7" w:rsidRDefault="00D608F7">
      <w:bookmarkStart w:id="0" w:name="_GoBack"/>
      <w:bookmarkEnd w:id="0"/>
    </w:p>
    <w:sectPr w:rsidR="00D608F7" w:rsidSect="00E9653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5285E"/>
    <w:multiLevelType w:val="hybridMultilevel"/>
    <w:tmpl w:val="38EC2A10"/>
    <w:lvl w:ilvl="0" w:tplc="C9A0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2"/>
    <w:rsid w:val="002E3312"/>
    <w:rsid w:val="005D3A55"/>
    <w:rsid w:val="00D6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1607E-B2E9-49FD-BC74-4C11B110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312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3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2021-04-08T03:32:00Z</dcterms:created>
  <dcterms:modified xsi:type="dcterms:W3CDTF">2021-04-08T03:33:00Z</dcterms:modified>
</cp:coreProperties>
</file>